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E0869" w14:textId="77777777" w:rsidR="00FE067E" w:rsidRPr="00EC4628" w:rsidRDefault="003C6034" w:rsidP="00CC1F3B">
      <w:pPr>
        <w:pStyle w:val="TitlePageOrigin"/>
        <w:rPr>
          <w:color w:val="auto"/>
        </w:rPr>
      </w:pPr>
      <w:r w:rsidRPr="00EC4628">
        <w:rPr>
          <w:caps w:val="0"/>
          <w:color w:val="auto"/>
        </w:rPr>
        <w:t>WEST VIRGINIA LEGISLATURE</w:t>
      </w:r>
    </w:p>
    <w:p w14:paraId="17355CCB" w14:textId="77777777" w:rsidR="00CD36CF" w:rsidRPr="00EC4628" w:rsidRDefault="00CD36CF" w:rsidP="00CC1F3B">
      <w:pPr>
        <w:pStyle w:val="TitlePageSession"/>
        <w:rPr>
          <w:color w:val="auto"/>
        </w:rPr>
      </w:pPr>
      <w:r w:rsidRPr="00EC4628">
        <w:rPr>
          <w:color w:val="auto"/>
        </w:rPr>
        <w:t>20</w:t>
      </w:r>
      <w:r w:rsidR="00EC5E63" w:rsidRPr="00EC4628">
        <w:rPr>
          <w:color w:val="auto"/>
        </w:rPr>
        <w:t>2</w:t>
      </w:r>
      <w:r w:rsidR="00055C6F" w:rsidRPr="00EC4628">
        <w:rPr>
          <w:color w:val="auto"/>
        </w:rPr>
        <w:t>4</w:t>
      </w:r>
      <w:r w:rsidRPr="00EC4628">
        <w:rPr>
          <w:color w:val="auto"/>
        </w:rPr>
        <w:t xml:space="preserve"> </w:t>
      </w:r>
      <w:r w:rsidR="003C6034" w:rsidRPr="00EC4628">
        <w:rPr>
          <w:caps w:val="0"/>
          <w:color w:val="auto"/>
        </w:rPr>
        <w:t>REGULAR SESSION</w:t>
      </w:r>
    </w:p>
    <w:p w14:paraId="75359782" w14:textId="77777777" w:rsidR="00CD36CF" w:rsidRPr="00EC4628" w:rsidRDefault="000F3B24" w:rsidP="00CC1F3B">
      <w:pPr>
        <w:pStyle w:val="TitlePageBillPrefix"/>
        <w:rPr>
          <w:color w:val="auto"/>
        </w:rPr>
      </w:pPr>
      <w:sdt>
        <w:sdtPr>
          <w:rPr>
            <w:color w:val="auto"/>
          </w:rPr>
          <w:tag w:val="IntroDate"/>
          <w:id w:val="-1236936958"/>
          <w:placeholder>
            <w:docPart w:val="6BBF7E1481444C2083E0AE4E9E1A1F40"/>
          </w:placeholder>
          <w:text/>
        </w:sdtPr>
        <w:sdtEndPr/>
        <w:sdtContent>
          <w:r w:rsidR="00AE48A0" w:rsidRPr="00EC4628">
            <w:rPr>
              <w:color w:val="auto"/>
            </w:rPr>
            <w:t>Introduced</w:t>
          </w:r>
        </w:sdtContent>
      </w:sdt>
    </w:p>
    <w:p w14:paraId="2402462C" w14:textId="020317A1" w:rsidR="00CD36CF" w:rsidRPr="00EC4628" w:rsidRDefault="000F3B24" w:rsidP="00CC1F3B">
      <w:pPr>
        <w:pStyle w:val="BillNumber"/>
        <w:rPr>
          <w:color w:val="auto"/>
        </w:rPr>
      </w:pPr>
      <w:sdt>
        <w:sdtPr>
          <w:rPr>
            <w:color w:val="auto"/>
          </w:rPr>
          <w:tag w:val="Chamber"/>
          <w:id w:val="893011969"/>
          <w:lock w:val="sdtLocked"/>
          <w:placeholder>
            <w:docPart w:val="4A7C277338D444828BFDE6601969134A"/>
          </w:placeholder>
          <w:dropDownList>
            <w:listItem w:displayText="House" w:value="House"/>
            <w:listItem w:displayText="Senate" w:value="Senate"/>
          </w:dropDownList>
        </w:sdtPr>
        <w:sdtEndPr/>
        <w:sdtContent>
          <w:r w:rsidR="00B02002" w:rsidRPr="00EC4628">
            <w:rPr>
              <w:color w:val="auto"/>
            </w:rPr>
            <w:t>Senate</w:t>
          </w:r>
        </w:sdtContent>
      </w:sdt>
      <w:r w:rsidR="00303684" w:rsidRPr="00EC4628">
        <w:rPr>
          <w:color w:val="auto"/>
        </w:rPr>
        <w:t xml:space="preserve"> </w:t>
      </w:r>
      <w:r w:rsidR="00CD36CF" w:rsidRPr="00EC4628">
        <w:rPr>
          <w:color w:val="auto"/>
        </w:rPr>
        <w:t xml:space="preserve">Bill </w:t>
      </w:r>
      <w:sdt>
        <w:sdtPr>
          <w:rPr>
            <w:color w:val="auto"/>
          </w:rPr>
          <w:tag w:val="BNum"/>
          <w:id w:val="1645317809"/>
          <w:lock w:val="sdtLocked"/>
          <w:placeholder>
            <w:docPart w:val="A89250D0E3144455AC7840A7E6AB18B3"/>
          </w:placeholder>
          <w:text/>
        </w:sdtPr>
        <w:sdtEndPr/>
        <w:sdtContent>
          <w:r w:rsidR="0053021F">
            <w:rPr>
              <w:color w:val="auto"/>
            </w:rPr>
            <w:t>615</w:t>
          </w:r>
        </w:sdtContent>
      </w:sdt>
    </w:p>
    <w:p w14:paraId="064AC7DA" w14:textId="38B73839" w:rsidR="00CD36CF" w:rsidRPr="00EC4628" w:rsidRDefault="00CD36CF" w:rsidP="00CC1F3B">
      <w:pPr>
        <w:pStyle w:val="Sponsors"/>
        <w:rPr>
          <w:color w:val="auto"/>
        </w:rPr>
      </w:pPr>
      <w:r w:rsidRPr="00EC4628">
        <w:rPr>
          <w:color w:val="auto"/>
        </w:rPr>
        <w:t xml:space="preserve">By </w:t>
      </w:r>
      <w:sdt>
        <w:sdtPr>
          <w:rPr>
            <w:color w:val="auto"/>
          </w:rPr>
          <w:tag w:val="Sponsors"/>
          <w:id w:val="1589585889"/>
          <w:placeholder>
            <w:docPart w:val="F93125FD6CD74E25B455C3F843D58502"/>
          </w:placeholder>
          <w:text w:multiLine="1"/>
        </w:sdtPr>
        <w:sdtEndPr/>
        <w:sdtContent>
          <w:r w:rsidR="00A36631" w:rsidRPr="00EC4628">
            <w:rPr>
              <w:color w:val="auto"/>
            </w:rPr>
            <w:t>Senator</w:t>
          </w:r>
          <w:r w:rsidR="00B02002" w:rsidRPr="00EC4628">
            <w:rPr>
              <w:color w:val="auto"/>
            </w:rPr>
            <w:t>s Trump,</w:t>
          </w:r>
          <w:r w:rsidR="000F2C3A">
            <w:rPr>
              <w:color w:val="auto"/>
            </w:rPr>
            <w:t xml:space="preserve"> </w:t>
          </w:r>
          <w:r w:rsidR="00B02002" w:rsidRPr="00EC4628">
            <w:rPr>
              <w:color w:val="auto"/>
            </w:rPr>
            <w:t>Smith</w:t>
          </w:r>
          <w:r w:rsidR="000F2C3A">
            <w:rPr>
              <w:color w:val="auto"/>
            </w:rPr>
            <w:t>, Swope</w:t>
          </w:r>
          <w:r w:rsidR="000F3B24">
            <w:rPr>
              <w:color w:val="auto"/>
            </w:rPr>
            <w:t>, and Deeds</w:t>
          </w:r>
        </w:sdtContent>
      </w:sdt>
    </w:p>
    <w:p w14:paraId="7DE19CB4" w14:textId="10D33D12" w:rsidR="00E831B3" w:rsidRPr="00EC4628" w:rsidRDefault="00CD36CF" w:rsidP="00CC1F3B">
      <w:pPr>
        <w:pStyle w:val="References"/>
        <w:rPr>
          <w:color w:val="auto"/>
        </w:rPr>
      </w:pPr>
      <w:r w:rsidRPr="00EC4628">
        <w:rPr>
          <w:color w:val="auto"/>
        </w:rPr>
        <w:t>[</w:t>
      </w:r>
      <w:sdt>
        <w:sdtPr>
          <w:rPr>
            <w:color w:val="auto"/>
          </w:rPr>
          <w:tag w:val="References"/>
          <w:id w:val="-1043047873"/>
          <w:placeholder>
            <w:docPart w:val="7D9F98AF58454879944E860753A09473"/>
          </w:placeholder>
          <w:text w:multiLine="1"/>
        </w:sdtPr>
        <w:sdtEndPr/>
        <w:sdtContent>
          <w:r w:rsidR="00093AB0" w:rsidRPr="00EC4628">
            <w:rPr>
              <w:color w:val="auto"/>
            </w:rPr>
            <w:t xml:space="preserve">Introduced </w:t>
          </w:r>
          <w:r w:rsidR="0053021F">
            <w:rPr>
              <w:color w:val="auto"/>
            </w:rPr>
            <w:t>February 1, 2024</w:t>
          </w:r>
          <w:r w:rsidR="00093AB0" w:rsidRPr="00EC4628">
            <w:rPr>
              <w:color w:val="auto"/>
            </w:rPr>
            <w:t>; referred</w:t>
          </w:r>
          <w:r w:rsidR="00093AB0" w:rsidRPr="00EC4628">
            <w:rPr>
              <w:color w:val="auto"/>
            </w:rPr>
            <w:br/>
            <w:t>to the Committee on</w:t>
          </w:r>
          <w:r w:rsidR="00D40EEC">
            <w:rPr>
              <w:color w:val="auto"/>
            </w:rPr>
            <w:t xml:space="preserve"> </w:t>
          </w:r>
          <w:r w:rsidR="00201163">
            <w:rPr>
              <w:color w:val="auto"/>
            </w:rPr>
            <w:t>the Judiciary</w:t>
          </w:r>
        </w:sdtContent>
      </w:sdt>
      <w:r w:rsidRPr="00EC4628">
        <w:rPr>
          <w:color w:val="auto"/>
        </w:rPr>
        <w:t>]</w:t>
      </w:r>
    </w:p>
    <w:p w14:paraId="31452E34" w14:textId="7223596E" w:rsidR="00BF2D5A" w:rsidRPr="00EC4628" w:rsidRDefault="00BF2D5A" w:rsidP="00B02002">
      <w:pPr>
        <w:pStyle w:val="TitleSection"/>
        <w:rPr>
          <w:color w:val="auto"/>
        </w:rPr>
      </w:pPr>
      <w:r w:rsidRPr="00EC4628">
        <w:rPr>
          <w:color w:val="auto"/>
        </w:rPr>
        <w:lastRenderedPageBreak/>
        <w:t>A BILL to amend the Code of West Virginia, 1931, as amended, by adding thereto a new section, designated §55-7-32, relating to limitations on actions related to certain electric generating facilities designated as exempt wholesale generators under federal law.</w:t>
      </w:r>
    </w:p>
    <w:p w14:paraId="460A5E8D" w14:textId="77777777" w:rsidR="00BF2D5A" w:rsidRPr="00EC4628" w:rsidRDefault="00BF2D5A" w:rsidP="00B02002">
      <w:pPr>
        <w:pStyle w:val="EnactingClause"/>
        <w:rPr>
          <w:color w:val="auto"/>
        </w:rPr>
      </w:pPr>
      <w:r w:rsidRPr="00EC4628">
        <w:rPr>
          <w:color w:val="auto"/>
        </w:rPr>
        <w:t>Be it enacted by the Legislature of West Virginia:</w:t>
      </w:r>
    </w:p>
    <w:p w14:paraId="16DA2303" w14:textId="77777777" w:rsidR="00BF2D5A" w:rsidRPr="00EC4628" w:rsidRDefault="00BF2D5A" w:rsidP="00BF2D5A">
      <w:pPr>
        <w:pStyle w:val="ArticleHeading"/>
        <w:rPr>
          <w:color w:val="auto"/>
        </w:rPr>
        <w:sectPr w:rsidR="00BF2D5A" w:rsidRPr="00EC4628" w:rsidSect="00B0200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cols w:space="720"/>
          <w:titlePg/>
          <w:docGrid w:linePitch="360"/>
        </w:sectPr>
      </w:pPr>
    </w:p>
    <w:p w14:paraId="7F981397" w14:textId="77777777" w:rsidR="00BF2D5A" w:rsidRPr="00EC4628" w:rsidRDefault="00BF2D5A" w:rsidP="00B02002">
      <w:pPr>
        <w:pStyle w:val="ArticleHeading"/>
        <w:rPr>
          <w:color w:val="auto"/>
        </w:rPr>
      </w:pPr>
      <w:r w:rsidRPr="00EC4628">
        <w:rPr>
          <w:color w:val="auto"/>
        </w:rPr>
        <w:t>ARTICLE 7. actions for injuries.</w:t>
      </w:r>
    </w:p>
    <w:p w14:paraId="08348630" w14:textId="77777777" w:rsidR="00BF2D5A" w:rsidRPr="00EC4628" w:rsidRDefault="00BF2D5A" w:rsidP="00B02002">
      <w:pPr>
        <w:pStyle w:val="SectionHeading"/>
        <w:rPr>
          <w:color w:val="auto"/>
          <w:u w:val="single"/>
        </w:rPr>
      </w:pPr>
      <w:r w:rsidRPr="00EC4628">
        <w:rPr>
          <w:color w:val="auto"/>
          <w:u w:val="single"/>
        </w:rPr>
        <w:t xml:space="preserve">§55-7-32. Limitations on statutory and common law actions related to certain qualified facilities. </w:t>
      </w:r>
    </w:p>
    <w:p w14:paraId="620C9C81" w14:textId="4AC26D07" w:rsidR="00BF2D5A" w:rsidRPr="00EC4628" w:rsidRDefault="00BF2D5A" w:rsidP="00B02002">
      <w:pPr>
        <w:pStyle w:val="SectionBody"/>
        <w:rPr>
          <w:color w:val="auto"/>
          <w:u w:val="single"/>
        </w:rPr>
      </w:pPr>
      <w:r w:rsidRPr="00EC4628">
        <w:rPr>
          <w:color w:val="auto"/>
          <w:u w:val="single"/>
        </w:rPr>
        <w:t xml:space="preserve">(a) </w:t>
      </w:r>
      <w:r w:rsidRPr="000F3B24">
        <w:rPr>
          <w:i/>
          <w:iCs/>
          <w:color w:val="auto"/>
          <w:u w:val="single"/>
        </w:rPr>
        <w:t>Definitions</w:t>
      </w:r>
      <w:r w:rsidRPr="00EC4628">
        <w:rPr>
          <w:color w:val="auto"/>
          <w:u w:val="single"/>
        </w:rPr>
        <w:t xml:space="preserve">. </w:t>
      </w:r>
      <w:r w:rsidR="000F3B24">
        <w:rPr>
          <w:color w:val="auto"/>
          <w:u w:val="single"/>
        </w:rPr>
        <w:t xml:space="preserve">— </w:t>
      </w:r>
      <w:r w:rsidRPr="00EC4628">
        <w:rPr>
          <w:color w:val="auto"/>
          <w:u w:val="single"/>
        </w:rPr>
        <w:t>As used in this section:</w:t>
      </w:r>
    </w:p>
    <w:p w14:paraId="18DCDC21" w14:textId="7F501A87" w:rsidR="00BF2D5A" w:rsidRPr="00EC4628" w:rsidRDefault="00BF2D5A" w:rsidP="00B02002">
      <w:pPr>
        <w:pStyle w:val="SectionBody"/>
        <w:rPr>
          <w:color w:val="auto"/>
          <w:u w:val="single"/>
        </w:rPr>
      </w:pPr>
      <w:r w:rsidRPr="00EC4628">
        <w:rPr>
          <w:color w:val="auto"/>
          <w:u w:val="single"/>
        </w:rPr>
        <w:t xml:space="preserve">(1) </w:t>
      </w:r>
      <w:r w:rsidR="005016F0" w:rsidRPr="00EC4628">
        <w:rPr>
          <w:color w:val="auto"/>
          <w:u w:val="single"/>
        </w:rPr>
        <w:t>"</w:t>
      </w:r>
      <w:r w:rsidRPr="00EC4628">
        <w:rPr>
          <w:color w:val="auto"/>
          <w:u w:val="single"/>
        </w:rPr>
        <w:t>Covered claim</w:t>
      </w:r>
      <w:r w:rsidR="005016F0" w:rsidRPr="00EC4628">
        <w:rPr>
          <w:color w:val="auto"/>
          <w:u w:val="single"/>
        </w:rPr>
        <w:t>"</w:t>
      </w:r>
      <w:r w:rsidRPr="00EC4628">
        <w:rPr>
          <w:color w:val="auto"/>
          <w:u w:val="single"/>
        </w:rPr>
        <w:t xml:space="preserve"> means, in respect of the construction and commercial operations of a qualified facility, any statutory or common law claim or cause of action by a person alleging</w:t>
      </w:r>
      <w:r w:rsidR="000F3B24">
        <w:rPr>
          <w:color w:val="auto"/>
          <w:u w:val="single"/>
        </w:rPr>
        <w:t>:</w:t>
      </w:r>
      <w:r w:rsidRPr="00EC4628">
        <w:rPr>
          <w:color w:val="auto"/>
          <w:u w:val="single"/>
        </w:rPr>
        <w:t xml:space="preserve"> (A) </w:t>
      </w:r>
      <w:r w:rsidR="000F3B24">
        <w:rPr>
          <w:color w:val="auto"/>
          <w:u w:val="single"/>
        </w:rPr>
        <w:t>P</w:t>
      </w:r>
      <w:r w:rsidRPr="00EC4628">
        <w:rPr>
          <w:color w:val="auto"/>
          <w:u w:val="single"/>
        </w:rPr>
        <w:t>ublic or private nuisance</w:t>
      </w:r>
      <w:r w:rsidR="000F3B24">
        <w:rPr>
          <w:color w:val="auto"/>
          <w:u w:val="single"/>
        </w:rPr>
        <w:t>;</w:t>
      </w:r>
      <w:r w:rsidRPr="00EC4628">
        <w:rPr>
          <w:color w:val="auto"/>
          <w:u w:val="single"/>
        </w:rPr>
        <w:t xml:space="preserve"> (B) degradation of the value of property owned by the person</w:t>
      </w:r>
      <w:r w:rsidR="000F3B24">
        <w:rPr>
          <w:color w:val="auto"/>
          <w:u w:val="single"/>
        </w:rPr>
        <w:t>;</w:t>
      </w:r>
      <w:r w:rsidRPr="00EC4628">
        <w:rPr>
          <w:color w:val="auto"/>
          <w:u w:val="single"/>
        </w:rPr>
        <w:t xml:space="preserve">  (C) degradation or impairment of the person</w:t>
      </w:r>
      <w:r w:rsidR="00A368DD" w:rsidRPr="00EC4628">
        <w:rPr>
          <w:color w:val="auto"/>
          <w:u w:val="single"/>
        </w:rPr>
        <w:t>'</w:t>
      </w:r>
      <w:r w:rsidRPr="00EC4628">
        <w:rPr>
          <w:color w:val="auto"/>
          <w:u w:val="single"/>
        </w:rPr>
        <w:t>s right of reasonable use or enjoyment of property owned or occupied by the person or any publicly-owned property</w:t>
      </w:r>
      <w:r w:rsidR="000F3B24">
        <w:rPr>
          <w:color w:val="auto"/>
          <w:u w:val="single"/>
        </w:rPr>
        <w:t>;</w:t>
      </w:r>
      <w:r w:rsidRPr="00EC4628">
        <w:rPr>
          <w:color w:val="auto"/>
          <w:u w:val="single"/>
        </w:rPr>
        <w:t xml:space="preserve"> or (D) damages resulting from a physical injury or ailment caused by non-physical means.  </w:t>
      </w:r>
    </w:p>
    <w:p w14:paraId="6BF59A9A" w14:textId="77777777" w:rsidR="00BF2D5A" w:rsidRPr="00EC4628" w:rsidRDefault="00BF2D5A" w:rsidP="00B02002">
      <w:pPr>
        <w:pStyle w:val="SectionBody"/>
        <w:rPr>
          <w:color w:val="auto"/>
          <w:u w:val="single"/>
        </w:rPr>
      </w:pPr>
      <w:r w:rsidRPr="00EC4628">
        <w:rPr>
          <w:color w:val="auto"/>
          <w:u w:val="single"/>
        </w:rPr>
        <w:t>(2) "Qualified facility" means an electric generating facility located in this state that has been designated as an exempt wholesale generator under applicable federal law prior to commercial operation and that has applied for and received a siting certificate.</w:t>
      </w:r>
    </w:p>
    <w:p w14:paraId="48390420" w14:textId="741202D0" w:rsidR="00BF2D5A" w:rsidRPr="00EC4628" w:rsidRDefault="00BF2D5A" w:rsidP="00B02002">
      <w:pPr>
        <w:pStyle w:val="SectionBody"/>
        <w:rPr>
          <w:color w:val="auto"/>
          <w:u w:val="single"/>
        </w:rPr>
      </w:pPr>
      <w:r w:rsidRPr="00EC4628">
        <w:rPr>
          <w:color w:val="auto"/>
          <w:u w:val="single"/>
        </w:rPr>
        <w:t xml:space="preserve">(3) </w:t>
      </w:r>
      <w:r w:rsidR="005016F0" w:rsidRPr="00EC4628">
        <w:rPr>
          <w:color w:val="auto"/>
          <w:u w:val="single"/>
        </w:rPr>
        <w:t>"</w:t>
      </w:r>
      <w:r w:rsidRPr="00EC4628">
        <w:rPr>
          <w:color w:val="auto"/>
          <w:u w:val="single"/>
        </w:rPr>
        <w:t>Person</w:t>
      </w:r>
      <w:r w:rsidR="005016F0" w:rsidRPr="00EC4628">
        <w:rPr>
          <w:color w:val="auto"/>
          <w:u w:val="single"/>
        </w:rPr>
        <w:t>"</w:t>
      </w:r>
      <w:r w:rsidRPr="00EC4628">
        <w:rPr>
          <w:color w:val="auto"/>
          <w:u w:val="single"/>
        </w:rPr>
        <w:t xml:space="preserve"> means a person, corporation, limited liability company, partnership, association, organization, or state, county</w:t>
      </w:r>
      <w:r w:rsidR="00A368DD" w:rsidRPr="00EC4628">
        <w:rPr>
          <w:color w:val="auto"/>
          <w:u w:val="single"/>
        </w:rPr>
        <w:t>,</w:t>
      </w:r>
      <w:r w:rsidRPr="00EC4628">
        <w:rPr>
          <w:color w:val="auto"/>
          <w:u w:val="single"/>
        </w:rPr>
        <w:t xml:space="preserve"> or municipal governmental body.</w:t>
      </w:r>
    </w:p>
    <w:p w14:paraId="4E6014F8" w14:textId="53C1CD25" w:rsidR="00BF2D5A" w:rsidRPr="00EC4628" w:rsidRDefault="00BF2D5A" w:rsidP="00B02002">
      <w:pPr>
        <w:pStyle w:val="SectionBody"/>
        <w:rPr>
          <w:color w:val="auto"/>
          <w:u w:val="single"/>
        </w:rPr>
      </w:pPr>
      <w:r w:rsidRPr="00EC4628">
        <w:rPr>
          <w:color w:val="auto"/>
          <w:u w:val="single"/>
        </w:rPr>
        <w:t>(4) "Siting certificate" means</w:t>
      </w:r>
      <w:r w:rsidR="000F3B24">
        <w:rPr>
          <w:color w:val="auto"/>
          <w:u w:val="single"/>
        </w:rPr>
        <w:t>:</w:t>
      </w:r>
      <w:r w:rsidRPr="00EC4628">
        <w:rPr>
          <w:color w:val="auto"/>
          <w:u w:val="single"/>
        </w:rPr>
        <w:t xml:space="preserve"> (A) </w:t>
      </w:r>
      <w:r w:rsidR="000F3B24">
        <w:rPr>
          <w:color w:val="auto"/>
          <w:u w:val="single"/>
        </w:rPr>
        <w:t>A</w:t>
      </w:r>
      <w:r w:rsidRPr="00EC4628">
        <w:rPr>
          <w:color w:val="auto"/>
          <w:u w:val="single"/>
        </w:rPr>
        <w:t xml:space="preserve"> certificate of public convenience and necessity issued by the public service commission under §24-2-11 of this code in respect of an electric generating facility on or before July 1, 2003, inclusive of any material modifications thereof; or (B) a siting certificate issued by the public service commission under §24-2-11c of this code after July 1, 2003, inclusive of any material modifications thereof.</w:t>
      </w:r>
      <w:bookmarkStart w:id="1" w:name="_Hlk124927924"/>
    </w:p>
    <w:bookmarkEnd w:id="1"/>
    <w:p w14:paraId="571143A9" w14:textId="64EFD63D" w:rsidR="00BF2D5A" w:rsidRPr="00EC4628" w:rsidRDefault="00BF2D5A" w:rsidP="00B02002">
      <w:pPr>
        <w:pStyle w:val="SectionBody"/>
        <w:rPr>
          <w:color w:val="auto"/>
          <w:u w:val="single"/>
        </w:rPr>
      </w:pPr>
      <w:r w:rsidRPr="00EC4628">
        <w:rPr>
          <w:color w:val="auto"/>
          <w:u w:val="single"/>
        </w:rPr>
        <w:t xml:space="preserve">(b) </w:t>
      </w:r>
      <w:r w:rsidRPr="000F3B24">
        <w:rPr>
          <w:i/>
          <w:iCs/>
          <w:color w:val="auto"/>
          <w:u w:val="single"/>
        </w:rPr>
        <w:t>Limitations on certain common law and statutory actions</w:t>
      </w:r>
      <w:r w:rsidRPr="00EC4628">
        <w:rPr>
          <w:color w:val="auto"/>
          <w:u w:val="single"/>
        </w:rPr>
        <w:t xml:space="preserve">. </w:t>
      </w:r>
      <w:r w:rsidR="000F3B24">
        <w:rPr>
          <w:color w:val="auto"/>
          <w:u w:val="single"/>
        </w:rPr>
        <w:t>—</w:t>
      </w:r>
      <w:r w:rsidRPr="00EC4628">
        <w:rPr>
          <w:color w:val="auto"/>
          <w:u w:val="single"/>
        </w:rPr>
        <w:t xml:space="preserve"> </w:t>
      </w:r>
    </w:p>
    <w:p w14:paraId="4C5D94DE" w14:textId="3A6F8B3A" w:rsidR="00BF2D5A" w:rsidRPr="00EC4628" w:rsidRDefault="00BF2D5A" w:rsidP="00B02002">
      <w:pPr>
        <w:pStyle w:val="SectionBody"/>
        <w:rPr>
          <w:color w:val="auto"/>
          <w:u w:val="single"/>
        </w:rPr>
      </w:pPr>
      <w:r w:rsidRPr="00EC4628">
        <w:rPr>
          <w:color w:val="auto"/>
          <w:u w:val="single"/>
        </w:rPr>
        <w:t xml:space="preserve">(1)  Notwithstanding any other provision of this </w:t>
      </w:r>
      <w:r w:rsidR="00A368DD" w:rsidRPr="00EC4628">
        <w:rPr>
          <w:color w:val="auto"/>
          <w:u w:val="single"/>
        </w:rPr>
        <w:t>c</w:t>
      </w:r>
      <w:r w:rsidRPr="00EC4628">
        <w:rPr>
          <w:color w:val="auto"/>
          <w:u w:val="single"/>
        </w:rPr>
        <w:t xml:space="preserve">ode or common law to the contrary, the </w:t>
      </w:r>
      <w:r w:rsidRPr="00EC4628">
        <w:rPr>
          <w:color w:val="auto"/>
          <w:u w:val="single"/>
        </w:rPr>
        <w:lastRenderedPageBreak/>
        <w:t xml:space="preserve">construction and commercial operations of a qualified facility shall not constitute or give rise to a covered claim, and no person may bring a common law or statutory claim or cause of action against the holder of a siting certificate for such qualified facility or the operator of the qualified facility for a covered claim, unless the </w:t>
      </w:r>
      <w:r w:rsidR="000F3B24">
        <w:rPr>
          <w:color w:val="auto"/>
          <w:u w:val="single"/>
        </w:rPr>
        <w:t>P</w:t>
      </w:r>
      <w:r w:rsidRPr="00EC4628">
        <w:rPr>
          <w:color w:val="auto"/>
          <w:u w:val="single"/>
        </w:rPr>
        <w:t xml:space="preserve">ublic </w:t>
      </w:r>
      <w:r w:rsidR="000F3B24">
        <w:rPr>
          <w:color w:val="auto"/>
          <w:u w:val="single"/>
        </w:rPr>
        <w:t>S</w:t>
      </w:r>
      <w:r w:rsidRPr="00EC4628">
        <w:rPr>
          <w:color w:val="auto"/>
          <w:u w:val="single"/>
        </w:rPr>
        <w:t xml:space="preserve">ervice </w:t>
      </w:r>
      <w:r w:rsidR="000F3B24">
        <w:rPr>
          <w:color w:val="auto"/>
          <w:u w:val="single"/>
        </w:rPr>
        <w:t>C</w:t>
      </w:r>
      <w:r w:rsidRPr="00EC4628">
        <w:rPr>
          <w:color w:val="auto"/>
          <w:u w:val="single"/>
        </w:rPr>
        <w:t>ommission has first determined by final order in a formal complaint against the holder of the siting certificate pursuant to §24-2-11c(e)(2)</w:t>
      </w:r>
      <w:r w:rsidR="00656761" w:rsidRPr="00EC4628">
        <w:rPr>
          <w:color w:val="auto"/>
          <w:u w:val="single"/>
        </w:rPr>
        <w:t xml:space="preserve"> of this code</w:t>
      </w:r>
      <w:r w:rsidRPr="00EC4628">
        <w:rPr>
          <w:color w:val="auto"/>
          <w:u w:val="single"/>
        </w:rPr>
        <w:t xml:space="preserve"> that the qualified facility is not in compliance with the material terms and conditions of the siting certificate, and in any such case, only to the extent that the acts or omissions of the holder of the siting certificate giving rise to the holder</w:t>
      </w:r>
      <w:r w:rsidR="00A368DD" w:rsidRPr="00EC4628">
        <w:rPr>
          <w:color w:val="auto"/>
          <w:u w:val="single"/>
        </w:rPr>
        <w:t>'</w:t>
      </w:r>
      <w:r w:rsidRPr="00EC4628">
        <w:rPr>
          <w:color w:val="auto"/>
          <w:u w:val="single"/>
        </w:rPr>
        <w:t>s non-compliance with the material terms and conditions of the siting certificate are the proximate cause of the covered claim.</w:t>
      </w:r>
    </w:p>
    <w:p w14:paraId="3D24E6C2" w14:textId="36D11DC3" w:rsidR="00BF2D5A" w:rsidRPr="00EC4628" w:rsidRDefault="00BF2D5A" w:rsidP="00B02002">
      <w:pPr>
        <w:pStyle w:val="SectionBody"/>
        <w:rPr>
          <w:color w:val="auto"/>
          <w:u w:val="single"/>
        </w:rPr>
      </w:pPr>
      <w:r w:rsidRPr="00EC4628">
        <w:rPr>
          <w:color w:val="auto"/>
          <w:u w:val="single"/>
        </w:rPr>
        <w:t>(2) The limitation on claims and causes of action in subdivision (1) of this subsection does not apply to any claim or cause of action by a person alleging physical injury or property damage caused by a physical impact causing injury to the person or a tangible intrusion upon property causing damage to the property.</w:t>
      </w:r>
    </w:p>
    <w:p w14:paraId="4BB57FB6" w14:textId="590EBB46" w:rsidR="00BF2D5A" w:rsidRPr="00EC4628" w:rsidRDefault="00BF2D5A" w:rsidP="00B02002">
      <w:pPr>
        <w:pStyle w:val="SectionBody"/>
        <w:rPr>
          <w:color w:val="auto"/>
          <w:u w:val="single"/>
        </w:rPr>
      </w:pPr>
      <w:r w:rsidRPr="00EC4628">
        <w:rPr>
          <w:color w:val="auto"/>
          <w:u w:val="single"/>
        </w:rPr>
        <w:t xml:space="preserve">(c) </w:t>
      </w:r>
      <w:r w:rsidRPr="000F3B24">
        <w:rPr>
          <w:i/>
          <w:iCs/>
          <w:color w:val="auto"/>
          <w:u w:val="single"/>
        </w:rPr>
        <w:t xml:space="preserve">Prospective </w:t>
      </w:r>
      <w:r w:rsidR="000F3B24">
        <w:rPr>
          <w:i/>
          <w:iCs/>
          <w:color w:val="auto"/>
          <w:u w:val="single"/>
        </w:rPr>
        <w:t>e</w:t>
      </w:r>
      <w:r w:rsidRPr="000F3B24">
        <w:rPr>
          <w:i/>
          <w:iCs/>
          <w:color w:val="auto"/>
          <w:u w:val="single"/>
        </w:rPr>
        <w:t>ffect</w:t>
      </w:r>
      <w:r w:rsidRPr="00EC4628">
        <w:rPr>
          <w:color w:val="auto"/>
          <w:u w:val="single"/>
        </w:rPr>
        <w:t xml:space="preserve">. </w:t>
      </w:r>
      <w:r w:rsidR="00A368DD" w:rsidRPr="00EC4628">
        <w:rPr>
          <w:color w:val="auto"/>
          <w:u w:val="single"/>
        </w:rPr>
        <w:t>—</w:t>
      </w:r>
      <w:r w:rsidR="000F3B24">
        <w:rPr>
          <w:color w:val="auto"/>
          <w:u w:val="single"/>
        </w:rPr>
        <w:t xml:space="preserve"> </w:t>
      </w:r>
      <w:r w:rsidRPr="00EC4628">
        <w:rPr>
          <w:color w:val="auto"/>
          <w:u w:val="single"/>
        </w:rPr>
        <w:t xml:space="preserve">The provisions set forth in this section shall apply only to a claim or cause of action that accrues on or after the effective date of this section.  A claim or cause of action that accrued prior to the effective date of this section is governed by the law applicable to the claim or cause of action immediately before this amendment became effective, and that law is continued in effect for that purpose. </w:t>
      </w:r>
    </w:p>
    <w:sectPr w:rsidR="00BF2D5A" w:rsidRPr="00EC4628" w:rsidSect="00BF2D5A">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75213" w14:textId="77777777" w:rsidR="00BC4FF2" w:rsidRPr="00B844FE" w:rsidRDefault="00BC4FF2" w:rsidP="00B844FE">
      <w:r>
        <w:separator/>
      </w:r>
    </w:p>
  </w:endnote>
  <w:endnote w:type="continuationSeparator" w:id="0">
    <w:p w14:paraId="398B57BB" w14:textId="77777777" w:rsidR="00BC4FF2" w:rsidRPr="00B844FE" w:rsidRDefault="00BC4FF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59308"/>
      <w:docPartObj>
        <w:docPartGallery w:val="Page Numbers (Bottom of Page)"/>
        <w:docPartUnique/>
      </w:docPartObj>
    </w:sdtPr>
    <w:sdtEndPr/>
    <w:sdtContent>
      <w:p w14:paraId="026CCAF2" w14:textId="77777777" w:rsidR="00BF2D5A" w:rsidRDefault="00BF2D5A">
        <w:r w:rsidRPr="00B844FE">
          <w:fldChar w:fldCharType="begin"/>
        </w:r>
        <w:r w:rsidRPr="00B844FE">
          <w:instrText xml:space="preserve"> PAGE   \* MERGEFORMAT </w:instrText>
        </w:r>
        <w:r w:rsidRPr="00B844FE">
          <w:fldChar w:fldCharType="separate"/>
        </w:r>
        <w:r>
          <w:t>1</w:t>
        </w:r>
        <w:r w:rsidRPr="00B844FE">
          <w:fldChar w:fldCharType="end"/>
        </w:r>
      </w:p>
    </w:sdtContent>
  </w:sdt>
  <w:bookmarkStart w:id="0" w:name="_iDocIDFieldc8a8b03f-76fb-4f03-b916-6b30"/>
  <w:p w14:paraId="22B25D4A" w14:textId="7D53DD44" w:rsidR="00BF2D5A" w:rsidRDefault="00BF2D5A">
    <w:pPr>
      <w:pStyle w:val="DocID"/>
    </w:pPr>
    <w:r>
      <w:fldChar w:fldCharType="begin"/>
    </w:r>
    <w:r>
      <w:instrText xml:space="preserve">  DOCPROPERTY "CUS_DocIDChunk0" </w:instrText>
    </w:r>
    <w:r>
      <w:fldChar w:fldCharType="separate"/>
    </w:r>
    <w:r w:rsidR="000F3B24">
      <w:rPr>
        <w:b/>
        <w:bCs/>
      </w:rPr>
      <w:t>Error! Unknown document property name.</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82183"/>
      <w:docPartObj>
        <w:docPartGallery w:val="Page Numbers (Bottom of Page)"/>
        <w:docPartUnique/>
      </w:docPartObj>
    </w:sdtPr>
    <w:sdtEndPr>
      <w:rPr>
        <w:noProof/>
      </w:rPr>
    </w:sdtEndPr>
    <w:sdtContent>
      <w:p w14:paraId="4BC529B5" w14:textId="42A9EF85" w:rsidR="00BF2D5A" w:rsidRDefault="00B02002" w:rsidP="001B77B9">
        <w:pPr>
          <w:pStyle w:val="Footer"/>
          <w:jc w:val="center"/>
        </w:pPr>
        <w:r>
          <w:t>1</w:t>
        </w:r>
      </w:p>
    </w:sdtContent>
  </w:sdt>
  <w:p w14:paraId="65DDDD64" w14:textId="7923B1C3" w:rsidR="00BF2D5A" w:rsidRDefault="00BF2D5A">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6A5379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B527C70"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90699CC" w14:textId="33E40066" w:rsidR="002A0269" w:rsidRDefault="00B02002" w:rsidP="00DF199D">
        <w:pPr>
          <w:pStyle w:val="Footer"/>
          <w:jc w:val="center"/>
        </w:pPr>
        <w: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DA7A0" w14:textId="77777777" w:rsidR="00BC4FF2" w:rsidRPr="00B844FE" w:rsidRDefault="00BC4FF2" w:rsidP="00B844FE">
      <w:r>
        <w:separator/>
      </w:r>
    </w:p>
  </w:footnote>
  <w:footnote w:type="continuationSeparator" w:id="0">
    <w:p w14:paraId="096B5914" w14:textId="77777777" w:rsidR="00BC4FF2" w:rsidRPr="00B844FE" w:rsidRDefault="00BC4FF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1765" w14:textId="00D37618" w:rsidR="00BF2D5A" w:rsidRPr="00B844FE" w:rsidRDefault="000F3B24">
    <w:pPr>
      <w:pStyle w:val="Header"/>
    </w:pPr>
    <w:sdt>
      <w:sdtPr>
        <w:id w:val="1157805855"/>
        <w:placeholder>
          <w:docPart w:val="4A7C277338D444828BFDE6601969134A"/>
        </w:placeholder>
        <w:temporary/>
        <w:showingPlcHdr/>
        <w15:appearance w15:val="hidden"/>
      </w:sdtPr>
      <w:sdtEndPr/>
      <w:sdtContent>
        <w:r w:rsidRPr="00B844FE">
          <w:t>[Type here]</w:t>
        </w:r>
      </w:sdtContent>
    </w:sdt>
    <w:r w:rsidR="00BF2D5A" w:rsidRPr="00B844FE">
      <w:ptab w:relativeTo="margin" w:alignment="left" w:leader="none"/>
    </w:r>
    <w:sdt>
      <w:sdtPr>
        <w:id w:val="-1778093135"/>
        <w:placeholder>
          <w:docPart w:val="4A7C277338D444828BFDE6601969134A"/>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5D1B" w14:textId="4C7E04E7" w:rsidR="00BF2D5A" w:rsidRPr="004D3ABE" w:rsidRDefault="00B02002" w:rsidP="00B02002">
    <w:pPr>
      <w:pStyle w:val="HeaderStyle"/>
    </w:pPr>
    <w:r>
      <w:t>Intr SB</w:t>
    </w:r>
    <w:r w:rsidR="000F3B24">
      <w:t xml:space="preserve"> 615</w:t>
    </w:r>
    <w:r>
      <w:tab/>
    </w:r>
    <w:r w:rsidR="00BF2D5A" w:rsidRPr="00686E9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EBF8" w14:textId="77777777" w:rsidR="00BF2D5A" w:rsidRPr="004D3ABE" w:rsidRDefault="00BF2D5A"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E62C" w14:textId="4874FBC4" w:rsidR="002A0269" w:rsidRPr="00B844FE" w:rsidRDefault="000F3B24">
    <w:pPr>
      <w:pStyle w:val="Header"/>
    </w:pPr>
    <w:sdt>
      <w:sdtPr>
        <w:id w:val="-684364211"/>
        <w:placeholder>
          <w:docPart w:val="4A7C277338D444828BFDE6601969134A"/>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4A7C277338D444828BFDE6601969134A"/>
        </w:placeholder>
        <w:temporary/>
        <w:showingPlcHdr/>
        <w15:appearance w15:val="hidden"/>
      </w:sdtPr>
      <w:sdtEndPr/>
      <w:sdtContent>
        <w:r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73374" w14:textId="371A6779" w:rsidR="00C33014" w:rsidRPr="00C41812" w:rsidRDefault="00AE48A0" w:rsidP="00C41812">
    <w:pPr>
      <w:pStyle w:val="HeaderStyle"/>
    </w:pPr>
    <w:r w:rsidRPr="00C41812">
      <w:t>I</w:t>
    </w:r>
    <w:r w:rsidR="001A66B7" w:rsidRPr="00C41812">
      <w:t xml:space="preserve">ntr </w:t>
    </w:r>
    <w:r w:rsidR="00A36631">
      <w:t>S</w:t>
    </w:r>
    <w:r w:rsidR="00C41812" w:rsidRPr="00C41812">
      <w:t>B</w:t>
    </w:r>
    <w:r w:rsidR="007A5259" w:rsidRPr="00C41812">
      <w:t xml:space="preserve"> </w:t>
    </w:r>
    <w:r w:rsidR="000F3B24">
      <w:t>615</w:t>
    </w:r>
    <w:r w:rsidR="00C33014" w:rsidRPr="00C41812">
      <w:ptab w:relativeTo="margin" w:alignment="center" w:leader="none"/>
    </w:r>
    <w:r w:rsidR="00C33014" w:rsidRPr="00C41812">
      <w:tab/>
    </w:r>
  </w:p>
  <w:p w14:paraId="3EDDC6A7"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CBA3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C5F50"/>
    <w:multiLevelType w:val="hybridMultilevel"/>
    <w:tmpl w:val="8960CB08"/>
    <w:lvl w:ilvl="0" w:tplc="A8DED2F2">
      <w:start w:val="2"/>
      <w:numFmt w:val="lowerLetter"/>
      <w:lvlText w:val="(%1)"/>
      <w:lvlJc w:val="left"/>
      <w:pPr>
        <w:ind w:left="360" w:hanging="360"/>
      </w:pPr>
      <w:rPr>
        <w:rFonts w:ascii="Arial" w:eastAsia="Times New Roman" w:hAnsi="Arial" w:cs="Arial"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C127D"/>
    <w:multiLevelType w:val="hybridMultilevel"/>
    <w:tmpl w:val="AB78B392"/>
    <w:lvl w:ilvl="0" w:tplc="8B56CEC8">
      <w:start w:val="1"/>
      <w:numFmt w:val="lowerLetter"/>
      <w:lvlText w:val="(%1)"/>
      <w:lvlJc w:val="left"/>
      <w:pPr>
        <w:ind w:left="720" w:hanging="360"/>
      </w:pPr>
      <w:rPr>
        <w:rFonts w:ascii="Arial" w:eastAsia="Times New Roman" w:hAnsi="Aria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D76902"/>
    <w:multiLevelType w:val="hybridMultilevel"/>
    <w:tmpl w:val="72ACB202"/>
    <w:lvl w:ilvl="0" w:tplc="78BC305E">
      <w:start w:val="1"/>
      <w:numFmt w:val="decimal"/>
      <w:lvlText w:val="(%1)"/>
      <w:lvlJc w:val="left"/>
      <w:pPr>
        <w:ind w:left="0" w:hanging="360"/>
      </w:pPr>
      <w:rPr>
        <w:rFonts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 w15:restartNumberingAfterBreak="0">
    <w:nsid w:val="2E5813B5"/>
    <w:multiLevelType w:val="hybridMultilevel"/>
    <w:tmpl w:val="65A4B956"/>
    <w:lvl w:ilvl="0" w:tplc="FFFFFFFF">
      <w:start w:val="1"/>
      <w:numFmt w:val="decimal"/>
      <w:lvlText w:val="(%1)"/>
      <w:lvlJc w:val="left"/>
      <w:pPr>
        <w:ind w:left="720" w:hanging="360"/>
      </w:pPr>
      <w:rPr>
        <w:rFonts w:hint="default"/>
      </w:rPr>
    </w:lvl>
    <w:lvl w:ilvl="1" w:tplc="78BC305E">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F600853"/>
    <w:multiLevelType w:val="hybridMultilevel"/>
    <w:tmpl w:val="08E8319E"/>
    <w:lvl w:ilvl="0" w:tplc="60C6FD14">
      <w:start w:val="1"/>
      <w:numFmt w:val="lowerLetter"/>
      <w:lvlText w:val="(%1)"/>
      <w:lvlJc w:val="left"/>
      <w:pPr>
        <w:ind w:left="360" w:hanging="360"/>
      </w:pPr>
      <w:rPr>
        <w:rFonts w:ascii="Arial" w:eastAsia="Times New Roman" w:hAnsi="Arial"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0DE4D38"/>
    <w:multiLevelType w:val="hybridMultilevel"/>
    <w:tmpl w:val="FF1469E4"/>
    <w:lvl w:ilvl="0" w:tplc="FFFFFFFF">
      <w:start w:val="1"/>
      <w:numFmt w:val="decimal"/>
      <w:lvlText w:val="(%1)"/>
      <w:lvlJc w:val="left"/>
      <w:pPr>
        <w:ind w:left="720" w:hanging="360"/>
      </w:pPr>
      <w:rPr>
        <w:rFonts w:hint="default"/>
      </w:rPr>
    </w:lvl>
    <w:lvl w:ilvl="1" w:tplc="78BC305E">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B456CCC"/>
    <w:multiLevelType w:val="hybridMultilevel"/>
    <w:tmpl w:val="3B3E187A"/>
    <w:lvl w:ilvl="0" w:tplc="652E1530">
      <w:start w:val="1"/>
      <w:numFmt w:val="lowerLetter"/>
      <w:lvlText w:val="(%1)"/>
      <w:lvlJc w:val="left"/>
      <w:pPr>
        <w:ind w:left="360" w:hanging="360"/>
      </w:pPr>
      <w:rPr>
        <w:rFonts w:ascii="Arial" w:eastAsia="Times New Roman" w:hAnsi="Arial" w:cs="Aria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5BC6782"/>
    <w:multiLevelType w:val="hybridMultilevel"/>
    <w:tmpl w:val="D33C44AE"/>
    <w:lvl w:ilvl="0" w:tplc="54304FCC">
      <w:start w:val="1"/>
      <w:numFmt w:val="lowerLetter"/>
      <w:lvlText w:val="(%1)"/>
      <w:lvlJc w:val="left"/>
      <w:pPr>
        <w:ind w:left="0" w:hanging="360"/>
      </w:pPr>
      <w:rPr>
        <w:rFonts w:ascii="Times New Roman" w:eastAsia="Times New Roman" w:hAnsi="Times New Roman" w:cs="Times New Roman"/>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5D6652EB"/>
    <w:multiLevelType w:val="hybridMultilevel"/>
    <w:tmpl w:val="C3F62742"/>
    <w:lvl w:ilvl="0" w:tplc="FFFFFFFF">
      <w:start w:val="1"/>
      <w:numFmt w:val="lowerLetter"/>
      <w:lvlText w:val="(%1)"/>
      <w:lvlJc w:val="left"/>
      <w:pPr>
        <w:ind w:left="720" w:hanging="360"/>
      </w:pPr>
      <w:rPr>
        <w:rFonts w:ascii="Times New Roman" w:eastAsia="Times New Roman" w:hAnsi="Times New Roman" w:cs="Times New Roman" w:hint="default"/>
      </w:r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11B1209"/>
    <w:multiLevelType w:val="hybridMultilevel"/>
    <w:tmpl w:val="CCD803DC"/>
    <w:lvl w:ilvl="0" w:tplc="54304FCC">
      <w:start w:val="1"/>
      <w:numFmt w:val="lowerLetter"/>
      <w:lvlText w:val="(%1)"/>
      <w:lvlJc w:val="left"/>
      <w:pPr>
        <w:ind w:left="720" w:hanging="360"/>
      </w:pPr>
      <w:rPr>
        <w:rFonts w:ascii="Times New Roman" w:eastAsia="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1" w15:restartNumberingAfterBreak="0">
    <w:nsid w:val="74041902"/>
    <w:multiLevelType w:val="hybridMultilevel"/>
    <w:tmpl w:val="F9189C8E"/>
    <w:lvl w:ilvl="0" w:tplc="FFFFFFFF">
      <w:start w:val="1"/>
      <w:numFmt w:val="lowerLetter"/>
      <w:lvlText w:val="(%1)"/>
      <w:lvlJc w:val="left"/>
      <w:pPr>
        <w:ind w:left="720" w:hanging="360"/>
      </w:pPr>
      <w:rPr>
        <w:rFonts w:ascii="Times New Roman" w:eastAsia="Times New Roman" w:hAnsi="Times New Roman" w:cs="Times New Roman" w:hint="default"/>
      </w:r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31746338">
    <w:abstractNumId w:val="10"/>
  </w:num>
  <w:num w:numId="2" w16cid:durableId="944001478">
    <w:abstractNumId w:val="10"/>
  </w:num>
  <w:num w:numId="3" w16cid:durableId="1627586848">
    <w:abstractNumId w:val="7"/>
  </w:num>
  <w:num w:numId="4" w16cid:durableId="1443915361">
    <w:abstractNumId w:val="1"/>
  </w:num>
  <w:num w:numId="5" w16cid:durableId="1937639699">
    <w:abstractNumId w:val="5"/>
  </w:num>
  <w:num w:numId="6" w16cid:durableId="1556158187">
    <w:abstractNumId w:val="11"/>
  </w:num>
  <w:num w:numId="7" w16cid:durableId="1836456057">
    <w:abstractNumId w:val="8"/>
  </w:num>
  <w:num w:numId="8" w16cid:durableId="75710405">
    <w:abstractNumId w:val="4"/>
  </w:num>
  <w:num w:numId="9" w16cid:durableId="998117385">
    <w:abstractNumId w:val="9"/>
  </w:num>
  <w:num w:numId="10" w16cid:durableId="1851943824">
    <w:abstractNumId w:val="3"/>
  </w:num>
  <w:num w:numId="11" w16cid:durableId="1312247293">
    <w:abstractNumId w:val="6"/>
  </w:num>
  <w:num w:numId="12" w16cid:durableId="1112478972">
    <w:abstractNumId w:val="2"/>
  </w:num>
  <w:num w:numId="13" w16cid:durableId="755201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AA7"/>
    <w:rsid w:val="0000526A"/>
    <w:rsid w:val="00055C6F"/>
    <w:rsid w:val="000573A9"/>
    <w:rsid w:val="00085D22"/>
    <w:rsid w:val="00093AB0"/>
    <w:rsid w:val="000B038E"/>
    <w:rsid w:val="000C0C3D"/>
    <w:rsid w:val="000C546C"/>
    <w:rsid w:val="000C5C77"/>
    <w:rsid w:val="000E3912"/>
    <w:rsid w:val="000F2C3A"/>
    <w:rsid w:val="000F3B24"/>
    <w:rsid w:val="0010070F"/>
    <w:rsid w:val="0010380E"/>
    <w:rsid w:val="0015112E"/>
    <w:rsid w:val="001552E7"/>
    <w:rsid w:val="001566B4"/>
    <w:rsid w:val="00180DD4"/>
    <w:rsid w:val="00196EC0"/>
    <w:rsid w:val="001A66B7"/>
    <w:rsid w:val="001C279E"/>
    <w:rsid w:val="001D38A9"/>
    <w:rsid w:val="001D459E"/>
    <w:rsid w:val="00201163"/>
    <w:rsid w:val="0022348D"/>
    <w:rsid w:val="0027011C"/>
    <w:rsid w:val="00274200"/>
    <w:rsid w:val="00275740"/>
    <w:rsid w:val="002A0269"/>
    <w:rsid w:val="00303684"/>
    <w:rsid w:val="003143F5"/>
    <w:rsid w:val="00314854"/>
    <w:rsid w:val="00342B59"/>
    <w:rsid w:val="00394191"/>
    <w:rsid w:val="00394A58"/>
    <w:rsid w:val="003C51CD"/>
    <w:rsid w:val="003C6034"/>
    <w:rsid w:val="00400B5C"/>
    <w:rsid w:val="0041302B"/>
    <w:rsid w:val="004368E0"/>
    <w:rsid w:val="004441E5"/>
    <w:rsid w:val="0045044B"/>
    <w:rsid w:val="00453281"/>
    <w:rsid w:val="004C13DD"/>
    <w:rsid w:val="004D3ABE"/>
    <w:rsid w:val="004E3441"/>
    <w:rsid w:val="00500579"/>
    <w:rsid w:val="005016F0"/>
    <w:rsid w:val="00507347"/>
    <w:rsid w:val="00513B1A"/>
    <w:rsid w:val="0053021F"/>
    <w:rsid w:val="005706A4"/>
    <w:rsid w:val="005A5366"/>
    <w:rsid w:val="005B5BF2"/>
    <w:rsid w:val="006065B8"/>
    <w:rsid w:val="00613A41"/>
    <w:rsid w:val="006369EB"/>
    <w:rsid w:val="00637E73"/>
    <w:rsid w:val="00650B4E"/>
    <w:rsid w:val="00656761"/>
    <w:rsid w:val="00673418"/>
    <w:rsid w:val="006865E9"/>
    <w:rsid w:val="00686E9A"/>
    <w:rsid w:val="00691F3E"/>
    <w:rsid w:val="00694BFB"/>
    <w:rsid w:val="006A106B"/>
    <w:rsid w:val="006C523D"/>
    <w:rsid w:val="006D4036"/>
    <w:rsid w:val="006E2DEC"/>
    <w:rsid w:val="007A5259"/>
    <w:rsid w:val="007A7081"/>
    <w:rsid w:val="007F1CF5"/>
    <w:rsid w:val="00817F35"/>
    <w:rsid w:val="00834EDE"/>
    <w:rsid w:val="008736AA"/>
    <w:rsid w:val="00873C80"/>
    <w:rsid w:val="008C588D"/>
    <w:rsid w:val="008D275D"/>
    <w:rsid w:val="009003DB"/>
    <w:rsid w:val="00973549"/>
    <w:rsid w:val="00980327"/>
    <w:rsid w:val="00984202"/>
    <w:rsid w:val="00986478"/>
    <w:rsid w:val="009A3BB1"/>
    <w:rsid w:val="009B5557"/>
    <w:rsid w:val="009C7AA7"/>
    <w:rsid w:val="009E02C6"/>
    <w:rsid w:val="009F1067"/>
    <w:rsid w:val="009F1C21"/>
    <w:rsid w:val="00A22A0A"/>
    <w:rsid w:val="00A31E01"/>
    <w:rsid w:val="00A36631"/>
    <w:rsid w:val="00A368DD"/>
    <w:rsid w:val="00A37843"/>
    <w:rsid w:val="00A527AD"/>
    <w:rsid w:val="00A60D07"/>
    <w:rsid w:val="00A718CF"/>
    <w:rsid w:val="00A97557"/>
    <w:rsid w:val="00A97B36"/>
    <w:rsid w:val="00AE48A0"/>
    <w:rsid w:val="00AE61BE"/>
    <w:rsid w:val="00B02002"/>
    <w:rsid w:val="00B16F25"/>
    <w:rsid w:val="00B24422"/>
    <w:rsid w:val="00B2744E"/>
    <w:rsid w:val="00B3107E"/>
    <w:rsid w:val="00B66B81"/>
    <w:rsid w:val="00B71E6F"/>
    <w:rsid w:val="00B7606F"/>
    <w:rsid w:val="00B80C20"/>
    <w:rsid w:val="00B844FE"/>
    <w:rsid w:val="00B86B4F"/>
    <w:rsid w:val="00BA1F84"/>
    <w:rsid w:val="00BC4FF2"/>
    <w:rsid w:val="00BC562B"/>
    <w:rsid w:val="00BE3C9A"/>
    <w:rsid w:val="00BF2D5A"/>
    <w:rsid w:val="00C33014"/>
    <w:rsid w:val="00C33434"/>
    <w:rsid w:val="00C34869"/>
    <w:rsid w:val="00C41812"/>
    <w:rsid w:val="00C42EB6"/>
    <w:rsid w:val="00C47FE2"/>
    <w:rsid w:val="00C85096"/>
    <w:rsid w:val="00C87615"/>
    <w:rsid w:val="00CB20EF"/>
    <w:rsid w:val="00CC1F3B"/>
    <w:rsid w:val="00CD12CB"/>
    <w:rsid w:val="00CD1D93"/>
    <w:rsid w:val="00CD36CF"/>
    <w:rsid w:val="00CF1DCA"/>
    <w:rsid w:val="00D40EEC"/>
    <w:rsid w:val="00D517BC"/>
    <w:rsid w:val="00D579FC"/>
    <w:rsid w:val="00D81C16"/>
    <w:rsid w:val="00D91ED7"/>
    <w:rsid w:val="00DB6DD7"/>
    <w:rsid w:val="00DC2183"/>
    <w:rsid w:val="00DD013C"/>
    <w:rsid w:val="00DE526B"/>
    <w:rsid w:val="00DF199D"/>
    <w:rsid w:val="00E01542"/>
    <w:rsid w:val="00E365F1"/>
    <w:rsid w:val="00E62F48"/>
    <w:rsid w:val="00E677AC"/>
    <w:rsid w:val="00E831B3"/>
    <w:rsid w:val="00E95FBC"/>
    <w:rsid w:val="00EB1CF6"/>
    <w:rsid w:val="00EB2BB9"/>
    <w:rsid w:val="00EC4628"/>
    <w:rsid w:val="00EC5E63"/>
    <w:rsid w:val="00EE70CB"/>
    <w:rsid w:val="00F06D71"/>
    <w:rsid w:val="00F41CA2"/>
    <w:rsid w:val="00F443C0"/>
    <w:rsid w:val="00F5350F"/>
    <w:rsid w:val="00F62EFB"/>
    <w:rsid w:val="00F939A4"/>
    <w:rsid w:val="00FA7B09"/>
    <w:rsid w:val="00FD5B51"/>
    <w:rsid w:val="00FE067E"/>
    <w:rsid w:val="00FE208F"/>
    <w:rsid w:val="00FF4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2A30C"/>
  <w15:chartTrackingRefBased/>
  <w15:docId w15:val="{E1FEEBF6-A852-4327-928B-2BB0C9AC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9C7AA7"/>
    <w:rPr>
      <w:rFonts w:eastAsia="Calibri"/>
      <w:b/>
      <w:caps/>
      <w:color w:val="000000"/>
      <w:sz w:val="28"/>
    </w:rPr>
  </w:style>
  <w:style w:type="character" w:customStyle="1" w:styleId="ArticleHeadingChar">
    <w:name w:val="Article Heading Char"/>
    <w:link w:val="ArticleHeading"/>
    <w:rsid w:val="009C7AA7"/>
    <w:rPr>
      <w:rFonts w:eastAsia="Calibri"/>
      <w:b/>
      <w:caps/>
      <w:color w:val="000000"/>
      <w:sz w:val="24"/>
    </w:rPr>
  </w:style>
  <w:style w:type="character" w:customStyle="1" w:styleId="SectionBodyChar">
    <w:name w:val="Section Body Char"/>
    <w:link w:val="SectionBody"/>
    <w:rsid w:val="00DD013C"/>
    <w:rPr>
      <w:rFonts w:eastAsia="Calibri"/>
      <w:color w:val="000000"/>
    </w:rPr>
  </w:style>
  <w:style w:type="character" w:customStyle="1" w:styleId="SectionHeadingChar">
    <w:name w:val="Section Heading Char"/>
    <w:link w:val="SectionHeading"/>
    <w:rsid w:val="00DD013C"/>
    <w:rPr>
      <w:rFonts w:eastAsia="Calibri"/>
      <w:b/>
      <w:color w:val="000000"/>
    </w:rPr>
  </w:style>
  <w:style w:type="paragraph" w:styleId="Revision">
    <w:name w:val="Revision"/>
    <w:hidden/>
    <w:uiPriority w:val="99"/>
    <w:semiHidden/>
    <w:rsid w:val="00196EC0"/>
    <w:pPr>
      <w:spacing w:line="240" w:lineRule="auto"/>
    </w:pPr>
  </w:style>
  <w:style w:type="paragraph" w:customStyle="1" w:styleId="DocID">
    <w:name w:val="DocID"/>
    <w:basedOn w:val="Footer"/>
    <w:next w:val="Footer"/>
    <w:link w:val="DocIDChar"/>
    <w:rsid w:val="00BF2D5A"/>
    <w:pPr>
      <w:tabs>
        <w:tab w:val="clear" w:pos="4680"/>
        <w:tab w:val="clear" w:pos="9360"/>
      </w:tabs>
    </w:pPr>
    <w:rPr>
      <w:rFonts w:ascii="Times New Roman" w:eastAsia="Times New Roman" w:hAnsi="Times New Roman" w:cs="Times New Roman"/>
      <w:color w:val="auto"/>
      <w:sz w:val="18"/>
      <w:szCs w:val="20"/>
    </w:rPr>
  </w:style>
  <w:style w:type="character" w:customStyle="1" w:styleId="TitleSectionChar">
    <w:name w:val="Title Section Char"/>
    <w:basedOn w:val="DefaultParagraphFont"/>
    <w:link w:val="TitleSection"/>
    <w:rsid w:val="00BF2D5A"/>
    <w:rPr>
      <w:rFonts w:eastAsia="Calibri"/>
      <w:color w:val="000000"/>
    </w:rPr>
  </w:style>
  <w:style w:type="character" w:customStyle="1" w:styleId="DocIDChar">
    <w:name w:val="DocID Char"/>
    <w:basedOn w:val="TitleSectionChar"/>
    <w:link w:val="DocID"/>
    <w:rsid w:val="00BF2D5A"/>
    <w:rPr>
      <w:rFonts w:ascii="Times New Roman" w:eastAsia="Times New Roman" w:hAnsi="Times New Roman" w:cs="Times New Roman"/>
      <w:color w:val="auto"/>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BF7E1481444C2083E0AE4E9E1A1F40"/>
        <w:category>
          <w:name w:val="General"/>
          <w:gallery w:val="placeholder"/>
        </w:category>
        <w:types>
          <w:type w:val="bbPlcHdr"/>
        </w:types>
        <w:behaviors>
          <w:behavior w:val="content"/>
        </w:behaviors>
        <w:guid w:val="{25289E8E-7D50-4B80-95AA-C0643A81E9D4}"/>
      </w:docPartPr>
      <w:docPartBody>
        <w:p w:rsidR="00E32E1F" w:rsidRDefault="00E32E1F">
          <w:pPr>
            <w:pStyle w:val="6BBF7E1481444C2083E0AE4E9E1A1F40"/>
          </w:pPr>
          <w:r w:rsidRPr="00B844FE">
            <w:t>Prefix Text</w:t>
          </w:r>
        </w:p>
      </w:docPartBody>
    </w:docPart>
    <w:docPart>
      <w:docPartPr>
        <w:name w:val="4A7C277338D444828BFDE6601969134A"/>
        <w:category>
          <w:name w:val="General"/>
          <w:gallery w:val="placeholder"/>
        </w:category>
        <w:types>
          <w:type w:val="bbPlcHdr"/>
        </w:types>
        <w:behaviors>
          <w:behavior w:val="content"/>
        </w:behaviors>
        <w:guid w:val="{62BF8B3B-1B83-474A-B1F0-92061182F9F3}"/>
      </w:docPartPr>
      <w:docPartBody>
        <w:p w:rsidR="00E32E1F" w:rsidRDefault="00F95FE7">
          <w:pPr>
            <w:pStyle w:val="4A7C277338D444828BFDE6601969134A"/>
          </w:pPr>
          <w:r w:rsidRPr="00B844FE">
            <w:t>[Type here]</w:t>
          </w:r>
        </w:p>
      </w:docPartBody>
    </w:docPart>
    <w:docPart>
      <w:docPartPr>
        <w:name w:val="A89250D0E3144455AC7840A7E6AB18B3"/>
        <w:category>
          <w:name w:val="General"/>
          <w:gallery w:val="placeholder"/>
        </w:category>
        <w:types>
          <w:type w:val="bbPlcHdr"/>
        </w:types>
        <w:behaviors>
          <w:behavior w:val="content"/>
        </w:behaviors>
        <w:guid w:val="{99D4A4A3-0D53-4BD7-87C8-218C18A3C659}"/>
      </w:docPartPr>
      <w:docPartBody>
        <w:p w:rsidR="00E32E1F" w:rsidRDefault="00E32E1F">
          <w:pPr>
            <w:pStyle w:val="A89250D0E3144455AC7840A7E6AB18B3"/>
          </w:pPr>
          <w:r w:rsidRPr="00B844FE">
            <w:t>Number</w:t>
          </w:r>
        </w:p>
      </w:docPartBody>
    </w:docPart>
    <w:docPart>
      <w:docPartPr>
        <w:name w:val="F93125FD6CD74E25B455C3F843D58502"/>
        <w:category>
          <w:name w:val="General"/>
          <w:gallery w:val="placeholder"/>
        </w:category>
        <w:types>
          <w:type w:val="bbPlcHdr"/>
        </w:types>
        <w:behaviors>
          <w:behavior w:val="content"/>
        </w:behaviors>
        <w:guid w:val="{1F3C5C07-A3B0-4346-910B-741E24053341}"/>
      </w:docPartPr>
      <w:docPartBody>
        <w:p w:rsidR="00E32E1F" w:rsidRDefault="00E32E1F">
          <w:pPr>
            <w:pStyle w:val="F93125FD6CD74E25B455C3F843D58502"/>
          </w:pPr>
          <w:r w:rsidRPr="00B844FE">
            <w:t>Enter Sponsors Here</w:t>
          </w:r>
        </w:p>
      </w:docPartBody>
    </w:docPart>
    <w:docPart>
      <w:docPartPr>
        <w:name w:val="7D9F98AF58454879944E860753A09473"/>
        <w:category>
          <w:name w:val="General"/>
          <w:gallery w:val="placeholder"/>
        </w:category>
        <w:types>
          <w:type w:val="bbPlcHdr"/>
        </w:types>
        <w:behaviors>
          <w:behavior w:val="content"/>
        </w:behaviors>
        <w:guid w:val="{04CD5AB5-25DF-469E-9580-DE97AB08636F}"/>
      </w:docPartPr>
      <w:docPartBody>
        <w:p w:rsidR="00E32E1F" w:rsidRDefault="00E32E1F">
          <w:pPr>
            <w:pStyle w:val="7D9F98AF58454879944E860753A094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E19"/>
    <w:rsid w:val="003D1E19"/>
    <w:rsid w:val="007C0744"/>
    <w:rsid w:val="008D27B0"/>
    <w:rsid w:val="00910106"/>
    <w:rsid w:val="00977F8C"/>
    <w:rsid w:val="00B17FDE"/>
    <w:rsid w:val="00C33972"/>
    <w:rsid w:val="00C4225C"/>
    <w:rsid w:val="00CC4462"/>
    <w:rsid w:val="00E32E1F"/>
    <w:rsid w:val="00F1114A"/>
    <w:rsid w:val="00F95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BF7E1481444C2083E0AE4E9E1A1F40">
    <w:name w:val="6BBF7E1481444C2083E0AE4E9E1A1F40"/>
  </w:style>
  <w:style w:type="paragraph" w:customStyle="1" w:styleId="4A7C277338D444828BFDE6601969134A">
    <w:name w:val="4A7C277338D444828BFDE6601969134A"/>
  </w:style>
  <w:style w:type="paragraph" w:customStyle="1" w:styleId="A89250D0E3144455AC7840A7E6AB18B3">
    <w:name w:val="A89250D0E3144455AC7840A7E6AB18B3"/>
  </w:style>
  <w:style w:type="paragraph" w:customStyle="1" w:styleId="F93125FD6CD74E25B455C3F843D58502">
    <w:name w:val="F93125FD6CD74E25B455C3F843D58502"/>
  </w:style>
  <w:style w:type="character" w:styleId="PlaceholderText">
    <w:name w:val="Placeholder Text"/>
    <w:basedOn w:val="DefaultParagraphFont"/>
    <w:uiPriority w:val="99"/>
    <w:semiHidden/>
    <w:rsid w:val="00F95FE7"/>
    <w:rPr>
      <w:color w:val="808080"/>
    </w:rPr>
  </w:style>
  <w:style w:type="paragraph" w:customStyle="1" w:styleId="7D9F98AF58454879944E860753A09473">
    <w:name w:val="7D9F98AF58454879944E860753A094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Xris Hess</cp:lastModifiedBy>
  <cp:revision>12</cp:revision>
  <cp:lastPrinted>2024-02-14T19:46:00Z</cp:lastPrinted>
  <dcterms:created xsi:type="dcterms:W3CDTF">2024-01-18T19:09:00Z</dcterms:created>
  <dcterms:modified xsi:type="dcterms:W3CDTF">2024-02-14T19:47:00Z</dcterms:modified>
</cp:coreProperties>
</file>